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EF1E" w14:textId="77777777" w:rsidR="00C7481C" w:rsidRPr="00C7481C" w:rsidRDefault="00C7481C" w:rsidP="00C7481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C7481C">
        <w:rPr>
          <w:b/>
          <w:bCs/>
          <w:color w:val="000000"/>
        </w:rPr>
        <w:t>Разъяснения по заполнению формы заявления</w:t>
      </w:r>
    </w:p>
    <w:p w14:paraId="2A8225E5" w14:textId="77777777" w:rsidR="00C7481C" w:rsidRPr="00C7481C" w:rsidRDefault="00C7481C" w:rsidP="00C7481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C7481C">
        <w:rPr>
          <w:b/>
          <w:bCs/>
          <w:color w:val="000000"/>
        </w:rPr>
        <w:t>о включении в реестр субъектов креативных индустрий,</w:t>
      </w:r>
    </w:p>
    <w:p w14:paraId="5DF48D6B" w14:textId="77777777" w:rsidR="00C7481C" w:rsidRPr="00C7481C" w:rsidRDefault="00C7481C" w:rsidP="00C7481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C7481C">
        <w:rPr>
          <w:b/>
          <w:bCs/>
          <w:color w:val="000000"/>
        </w:rPr>
        <w:t>реестр креативных продуктов (продукции)</w:t>
      </w:r>
    </w:p>
    <w:p w14:paraId="09E229CD" w14:textId="77777777" w:rsidR="00C7481C" w:rsidRPr="00C7481C" w:rsidRDefault="00C7481C" w:rsidP="00C7481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C7481C">
        <w:rPr>
          <w:b/>
          <w:bCs/>
          <w:color w:val="000000"/>
        </w:rPr>
        <w:t>в Ханты-Мансийском автономном округе – Югре</w:t>
      </w:r>
    </w:p>
    <w:p w14:paraId="446A4E7A" w14:textId="77777777" w:rsidR="00C7481C" w:rsidRPr="00C7481C" w:rsidRDefault="00C7481C" w:rsidP="00C748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7481C">
        <w:rPr>
          <w:b/>
          <w:bCs/>
          <w:color w:val="000000"/>
        </w:rPr>
        <w:t>Правовые основания:</w:t>
      </w:r>
    </w:p>
    <w:p w14:paraId="3D517038" w14:textId="77777777" w:rsidR="00C7481C" w:rsidRPr="00C7481C" w:rsidRDefault="00C7481C" w:rsidP="00C748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7481C">
        <w:rPr>
          <w:color w:val="000000"/>
        </w:rPr>
        <w:t xml:space="preserve">Вопросы, связанные с развитием и </w:t>
      </w:r>
      <w:proofErr w:type="gramStart"/>
      <w:r w:rsidRPr="00C7481C">
        <w:rPr>
          <w:color w:val="000000"/>
        </w:rPr>
        <w:t>поддержкой субъектов креативных индустрий</w:t>
      </w:r>
      <w:proofErr w:type="gramEnd"/>
      <w:r w:rsidRPr="00C7481C">
        <w:rPr>
          <w:color w:val="000000"/>
        </w:rPr>
        <w:t xml:space="preserve"> регулируются Законом Ханты-Мансийского автономного округа – Югры от 27.07.2020 № 70-оз «О креативных индустриях в Ханты-Мансийском автономном округе – Югре» (далее – Закон № 70-оз) и иными нормативными правовыми актами автономного округа, принятыми в целях реализации Закона № 70-оз.</w:t>
      </w:r>
    </w:p>
    <w:p w14:paraId="784ADC46" w14:textId="77777777" w:rsidR="00C7481C" w:rsidRPr="00C7481C" w:rsidRDefault="00C7481C" w:rsidP="00C748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7481C">
        <w:rPr>
          <w:b/>
          <w:bCs/>
          <w:color w:val="000000"/>
        </w:rPr>
        <w:t>Форма заявления:</w:t>
      </w:r>
    </w:p>
    <w:p w14:paraId="6AF151A7" w14:textId="77777777" w:rsidR="00C7481C" w:rsidRPr="00C7481C" w:rsidRDefault="00C7481C" w:rsidP="00C748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7481C">
        <w:rPr>
          <w:color w:val="000000"/>
        </w:rPr>
        <w:t xml:space="preserve">Форма заявления утверждена приказом </w:t>
      </w:r>
      <w:proofErr w:type="spellStart"/>
      <w:r w:rsidRPr="00C7481C">
        <w:rPr>
          <w:color w:val="000000"/>
        </w:rPr>
        <w:t>Депэкономики</w:t>
      </w:r>
      <w:proofErr w:type="spellEnd"/>
      <w:r w:rsidRPr="00C7481C">
        <w:rPr>
          <w:color w:val="000000"/>
        </w:rPr>
        <w:t xml:space="preserve"> Югры от 30.12.2020 № 327 «О создании комиссии по рассмотрению заявлений о включении в реестры субъектов креативных индустрий и креативных продуктов (продукции), утверждении форм реестра субъектов креативных индустрий, реестра креативных продуктов (продукции), заявления о включении в реестры субъектов креативных индустрий и креативных продуктов (продукции)» и размещена на сайте </w:t>
      </w:r>
      <w:proofErr w:type="spellStart"/>
      <w:r w:rsidRPr="00C7481C">
        <w:rPr>
          <w:color w:val="000000"/>
        </w:rPr>
        <w:t>Депэкономики</w:t>
      </w:r>
      <w:proofErr w:type="spellEnd"/>
      <w:r w:rsidRPr="00C7481C">
        <w:rPr>
          <w:color w:val="000000"/>
        </w:rPr>
        <w:t xml:space="preserve"> Югры.</w:t>
      </w:r>
    </w:p>
    <w:p w14:paraId="46D666FC" w14:textId="77777777" w:rsidR="00C7481C" w:rsidRPr="00C7481C" w:rsidRDefault="00C7481C" w:rsidP="00C748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7481C">
        <w:rPr>
          <w:b/>
          <w:bCs/>
          <w:color w:val="000000"/>
        </w:rPr>
        <w:t>Кто вправе заявиться для включения в реестр в качестве субъекта креативных индустрий:</w:t>
      </w:r>
    </w:p>
    <w:p w14:paraId="2A399A01" w14:textId="77777777" w:rsidR="00C7481C" w:rsidRPr="00C7481C" w:rsidRDefault="00C7481C" w:rsidP="00C748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7481C">
        <w:rPr>
          <w:color w:val="000000"/>
        </w:rPr>
        <w:t>В соответствии со статьей 2 Закона № 70-оз субъектами субъекты креативных индустрий являются граждане (в том числе зарегистрированные в качестве плательщиков налога на профессиональный доход), индивидуальные предприниматели, юридические лица, осуществляющие креативную деятельность, включенные в Реестр субъектов креативных индустрий в соответствии с законодательством автономного округа.</w:t>
      </w:r>
    </w:p>
    <w:p w14:paraId="6FDE39CA" w14:textId="77777777" w:rsidR="00541F1B" w:rsidRPr="00C7481C" w:rsidRDefault="00000000" w:rsidP="00C748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F1B" w:rsidRPr="00C7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77"/>
    <w:rsid w:val="00441BD1"/>
    <w:rsid w:val="005B5377"/>
    <w:rsid w:val="00C7481C"/>
    <w:rsid w:val="00D9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0EFAA-42BD-4855-BC0A-751FBF1A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Chumakova</dc:creator>
  <cp:keywords/>
  <dc:description/>
  <cp:lastModifiedBy>Kristina Chumakova</cp:lastModifiedBy>
  <cp:revision>2</cp:revision>
  <dcterms:created xsi:type="dcterms:W3CDTF">2022-08-08T05:38:00Z</dcterms:created>
  <dcterms:modified xsi:type="dcterms:W3CDTF">2022-08-08T05:40:00Z</dcterms:modified>
</cp:coreProperties>
</file>